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41" w:rsidRDefault="00922641" w:rsidP="00922641">
      <w:pPr>
        <w:jc w:val="both"/>
        <w:rPr>
          <w:rFonts w:ascii="Times New Roman" w:eastAsia="Times New Roman" w:hAnsi="Times New Roman"/>
          <w:b/>
          <w:sz w:val="24"/>
          <w:szCs w:val="24"/>
        </w:rPr>
      </w:pPr>
    </w:p>
    <w:tbl>
      <w:tblPr>
        <w:tblW w:w="10776"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220"/>
        <w:gridCol w:w="6933"/>
        <w:gridCol w:w="1031"/>
        <w:gridCol w:w="2592"/>
      </w:tblGrid>
      <w:tr w:rsidR="00922641" w:rsidTr="00922641">
        <w:trPr>
          <w:trHeight w:val="1880"/>
        </w:trPr>
        <w:tc>
          <w:tcPr>
            <w:tcW w:w="195" w:type="dxa"/>
            <w:tcBorders>
              <w:top w:val="nil"/>
              <w:left w:val="nil"/>
              <w:bottom w:val="nil"/>
              <w:right w:val="nil"/>
            </w:tcBorders>
            <w:tcMar>
              <w:top w:w="100" w:type="dxa"/>
              <w:left w:w="100" w:type="dxa"/>
              <w:bottom w:w="100" w:type="dxa"/>
              <w:right w:w="100" w:type="dxa"/>
            </w:tcMar>
          </w:tcPr>
          <w:p w:rsidR="00922641" w:rsidRPr="004743CD" w:rsidRDefault="00922641" w:rsidP="00922641">
            <w:pPr>
              <w:widowControl w:val="0"/>
              <w:rPr>
                <w:b/>
                <w:color w:val="00000A"/>
                <w:sz w:val="20"/>
                <w:szCs w:val="20"/>
              </w:rPr>
            </w:pPr>
            <w:r w:rsidRPr="004743CD">
              <w:rPr>
                <w:b/>
                <w:color w:val="00000A"/>
                <w:sz w:val="20"/>
                <w:szCs w:val="20"/>
              </w:rPr>
              <w:t xml:space="preserve"> </w:t>
            </w:r>
          </w:p>
        </w:tc>
        <w:tc>
          <w:tcPr>
            <w:tcW w:w="10574" w:type="dxa"/>
            <w:gridSpan w:val="3"/>
            <w:tcBorders>
              <w:top w:val="nil"/>
              <w:left w:val="nil"/>
              <w:bottom w:val="nil"/>
              <w:right w:val="nil"/>
            </w:tcBorders>
            <w:tcMar>
              <w:top w:w="100" w:type="dxa"/>
              <w:left w:w="100" w:type="dxa"/>
              <w:bottom w:w="100" w:type="dxa"/>
              <w:right w:w="100" w:type="dxa"/>
            </w:tcMar>
          </w:tcPr>
          <w:p w:rsidR="00922641" w:rsidRPr="004743CD" w:rsidRDefault="00922641" w:rsidP="00922641">
            <w:pPr>
              <w:spacing w:line="240" w:lineRule="auto"/>
              <w:jc w:val="both"/>
              <w:rPr>
                <w:rFonts w:ascii="Times New Roman" w:eastAsia="Times New Roman" w:hAnsi="Times New Roman"/>
                <w:b/>
                <w:sz w:val="28"/>
                <w:szCs w:val="28"/>
              </w:rPr>
            </w:pPr>
          </w:p>
          <w:tbl>
            <w:tblPr>
              <w:tblW w:w="10755" w:type="dxa"/>
              <w:tblLayout w:type="fixed"/>
              <w:tblCellMar>
                <w:top w:w="100" w:type="dxa"/>
                <w:left w:w="100" w:type="dxa"/>
                <w:bottom w:w="100" w:type="dxa"/>
                <w:right w:w="100" w:type="dxa"/>
              </w:tblCellMar>
              <w:tblLook w:val="0600"/>
            </w:tblPr>
            <w:tblGrid>
              <w:gridCol w:w="10755"/>
            </w:tblGrid>
            <w:tr w:rsidR="00922641" w:rsidTr="00922641">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922641" w:rsidRPr="004743CD" w:rsidRDefault="00922641" w:rsidP="00922641">
                  <w:pPr>
                    <w:widowControl w:val="0"/>
                    <w:ind w:left="283" w:right="460"/>
                    <w:jc w:val="center"/>
                    <w:rPr>
                      <w:rFonts w:ascii="Times New Roman" w:eastAsia="Times New Roman" w:hAnsi="Times New Roman"/>
                      <w:b/>
                      <w:sz w:val="36"/>
                      <w:szCs w:val="36"/>
                    </w:rPr>
                  </w:pPr>
                  <w:r w:rsidRPr="004743CD">
                    <w:rPr>
                      <w:rFonts w:ascii="Times New Roman" w:eastAsia="Times New Roman" w:hAnsi="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922641" w:rsidRPr="004743CD" w:rsidRDefault="00922641" w:rsidP="00922641">
            <w:pPr>
              <w:spacing w:line="240" w:lineRule="auto"/>
              <w:jc w:val="both"/>
              <w:rPr>
                <w:rFonts w:ascii="Times New Roman" w:eastAsia="Times New Roman" w:hAnsi="Times New Roman"/>
                <w:b/>
                <w:sz w:val="28"/>
                <w:szCs w:val="28"/>
              </w:rPr>
            </w:pPr>
          </w:p>
          <w:p w:rsidR="00922641" w:rsidRPr="004743CD" w:rsidRDefault="00922641" w:rsidP="00922641">
            <w:pPr>
              <w:ind w:left="60"/>
              <w:jc w:val="both"/>
              <w:rPr>
                <w:rFonts w:ascii="Times New Roman" w:eastAsia="Times New Roman" w:hAnsi="Times New Roman"/>
                <w:b/>
                <w:sz w:val="24"/>
                <w:szCs w:val="24"/>
              </w:rPr>
            </w:pPr>
          </w:p>
        </w:tc>
      </w:tr>
      <w:tr w:rsidR="00922641" w:rsidTr="00922641">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spacing w:after="200"/>
              <w:ind w:left="60"/>
              <w:jc w:val="both"/>
              <w:rPr>
                <w:b/>
                <w:color w:val="00000A"/>
                <w:sz w:val="20"/>
                <w:szCs w:val="20"/>
              </w:rPr>
            </w:pPr>
            <w:r w:rsidRPr="004743CD">
              <w:rPr>
                <w:b/>
                <w:color w:val="00000A"/>
                <w:sz w:val="20"/>
                <w:szCs w:val="20"/>
              </w:rPr>
              <w:t xml:space="preserve"> </w:t>
            </w:r>
          </w:p>
        </w:tc>
        <w:tc>
          <w:tcPr>
            <w:tcW w:w="6946"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60"/>
              <w:jc w:val="both"/>
              <w:rPr>
                <w:rFonts w:ascii="Times New Roman" w:eastAsia="Times New Roman" w:hAnsi="Times New Roman"/>
                <w:b/>
                <w:sz w:val="28"/>
                <w:szCs w:val="28"/>
              </w:rPr>
            </w:pPr>
            <w:r w:rsidRPr="004743CD">
              <w:rPr>
                <w:rFonts w:ascii="Times New Roman" w:eastAsia="Times New Roman" w:hAnsi="Times New Roman"/>
                <w:b/>
                <w:sz w:val="28"/>
                <w:szCs w:val="28"/>
              </w:rPr>
              <w:t>Исполнитель:</w:t>
            </w: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922641" w:rsidRPr="004743CD" w:rsidRDefault="00922641" w:rsidP="00922641">
            <w:pPr>
              <w:ind w:left="60"/>
              <w:jc w:val="both"/>
              <w:rPr>
                <w:rFonts w:ascii="Times New Roman" w:eastAsia="Times New Roman" w:hAnsi="Times New Roman"/>
                <w:b/>
                <w:sz w:val="24"/>
                <w:szCs w:val="24"/>
              </w:rPr>
            </w:pPr>
          </w:p>
        </w:tc>
        <w:tc>
          <w:tcPr>
            <w:tcW w:w="2596" w:type="dxa"/>
            <w:tcBorders>
              <w:top w:val="nil"/>
              <w:left w:val="nil"/>
              <w:bottom w:val="nil"/>
              <w:right w:val="nil"/>
            </w:tcBorders>
            <w:shd w:val="clear" w:color="auto" w:fill="auto"/>
            <w:tcMar>
              <w:top w:w="100" w:type="dxa"/>
              <w:left w:w="100" w:type="dxa"/>
              <w:bottom w:w="100" w:type="dxa"/>
              <w:right w:w="100" w:type="dxa"/>
            </w:tcMar>
            <w:vAlign w:val="bottom"/>
          </w:tcPr>
          <w:p w:rsidR="00922641" w:rsidRPr="004743CD" w:rsidRDefault="00922641" w:rsidP="00922641">
            <w:pPr>
              <w:ind w:left="60"/>
              <w:jc w:val="both"/>
              <w:rPr>
                <w:rFonts w:ascii="Times New Roman" w:eastAsia="Times New Roman" w:hAnsi="Times New Roman"/>
                <w:b/>
                <w:sz w:val="24"/>
                <w:szCs w:val="24"/>
              </w:rPr>
            </w:pPr>
          </w:p>
        </w:tc>
      </w:tr>
      <w:tr w:rsidR="00922641" w:rsidTr="00922641">
        <w:trPr>
          <w:trHeight w:val="800"/>
        </w:trPr>
        <w:tc>
          <w:tcPr>
            <w:tcW w:w="19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spacing w:after="200"/>
              <w:ind w:left="60"/>
              <w:jc w:val="both"/>
              <w:rPr>
                <w:b/>
                <w:color w:val="00000A"/>
                <w:sz w:val="20"/>
                <w:szCs w:val="20"/>
              </w:rPr>
            </w:pPr>
            <w:r w:rsidRPr="004743CD">
              <w:rPr>
                <w:b/>
                <w:color w:val="00000A"/>
                <w:sz w:val="20"/>
                <w:szCs w:val="20"/>
              </w:rPr>
              <w:t xml:space="preserve"> </w:t>
            </w:r>
          </w:p>
        </w:tc>
        <w:tc>
          <w:tcPr>
            <w:tcW w:w="10574" w:type="dxa"/>
            <w:gridSpan w:val="3"/>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60"/>
              <w:jc w:val="both"/>
              <w:rPr>
                <w:rFonts w:ascii="Times New Roman" w:eastAsia="Times New Roman" w:hAnsi="Times New Roman"/>
                <w:b/>
                <w:sz w:val="28"/>
                <w:szCs w:val="28"/>
              </w:rPr>
            </w:pPr>
            <w:r w:rsidRPr="004743CD">
              <w:rPr>
                <w:rFonts w:ascii="Times New Roman" w:eastAsia="Times New Roman" w:hAnsi="Times New Roman"/>
                <w:b/>
                <w:sz w:val="28"/>
                <w:szCs w:val="28"/>
              </w:rPr>
              <w:t>Общество с ограниченной ответственностью "Лаборатория диагностики и развития социальных систем"</w:t>
            </w:r>
          </w:p>
        </w:tc>
      </w:tr>
    </w:tbl>
    <w:p w:rsidR="00922641" w:rsidRDefault="00922641" w:rsidP="00922641">
      <w:pPr>
        <w:jc w:val="both"/>
        <w:rPr>
          <w:rFonts w:ascii="Times New Roman" w:eastAsia="Times New Roman" w:hAnsi="Times New Roman"/>
          <w:b/>
          <w:color w:val="00000A"/>
          <w:sz w:val="24"/>
          <w:szCs w:val="24"/>
        </w:rPr>
      </w:pPr>
    </w:p>
    <w:p w:rsidR="00922641" w:rsidRDefault="00922641" w:rsidP="00922641">
      <w:pPr>
        <w:jc w:val="both"/>
        <w:rPr>
          <w:rFonts w:ascii="Times New Roman" w:eastAsia="Times New Roman" w:hAnsi="Times New Roman"/>
          <w:b/>
          <w:color w:val="00000A"/>
          <w:sz w:val="24"/>
          <w:szCs w:val="24"/>
        </w:rPr>
      </w:pPr>
      <w:r>
        <w:rPr>
          <w:rFonts w:ascii="Times New Roman" w:eastAsia="Times New Roman" w:hAnsi="Times New Roman"/>
          <w:b/>
          <w:color w:val="00000A"/>
          <w:sz w:val="24"/>
          <w:szCs w:val="24"/>
        </w:rPr>
        <w:t xml:space="preserve"> </w:t>
      </w:r>
    </w:p>
    <w:tbl>
      <w:tblPr>
        <w:tblW w:w="10781"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3308"/>
        <w:gridCol w:w="3855"/>
        <w:gridCol w:w="220"/>
        <w:gridCol w:w="427"/>
        <w:gridCol w:w="2751"/>
        <w:gridCol w:w="220"/>
      </w:tblGrid>
      <w:tr w:rsidR="00922641" w:rsidTr="00922641">
        <w:trPr>
          <w:trHeight w:val="128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922641" w:rsidRPr="004743CD" w:rsidRDefault="00922641" w:rsidP="00922641">
            <w:pPr>
              <w:ind w:left="100"/>
              <w:jc w:val="both"/>
              <w:rPr>
                <w:rFonts w:ascii="Times New Roman" w:eastAsia="Times New Roman" w:hAnsi="Times New Roman"/>
                <w:b/>
                <w:sz w:val="24"/>
                <w:szCs w:val="24"/>
              </w:rPr>
            </w:pPr>
            <w:r w:rsidRPr="004743CD">
              <w:rPr>
                <w:rFonts w:ascii="Times New Roman" w:eastAsia="Times New Roman" w:hAnsi="Times New Roman"/>
                <w:b/>
                <w:sz w:val="24"/>
                <w:szCs w:val="24"/>
              </w:rPr>
              <w:t xml:space="preserve"> Генеральный директор</w:t>
            </w:r>
          </w:p>
          <w:p w:rsidR="00922641" w:rsidRPr="004743CD" w:rsidRDefault="00922641" w:rsidP="00922641">
            <w:pPr>
              <w:ind w:left="100"/>
              <w:jc w:val="both"/>
              <w:rPr>
                <w:rFonts w:ascii="Times New Roman" w:eastAsia="Times New Roman" w:hAnsi="Times New Roman"/>
                <w:b/>
                <w:sz w:val="24"/>
                <w:szCs w:val="24"/>
              </w:rPr>
            </w:pPr>
            <w:r w:rsidRPr="004743CD">
              <w:rPr>
                <w:rFonts w:ascii="Times New Roman" w:eastAsia="Times New Roman" w:hAnsi="Times New Roman"/>
                <w:b/>
                <w:sz w:val="24"/>
                <w:szCs w:val="24"/>
              </w:rPr>
              <w:t>ООО «Лаборатория-С»</w:t>
            </w:r>
          </w:p>
          <w:p w:rsidR="00922641" w:rsidRPr="004743CD" w:rsidRDefault="00922641" w:rsidP="00922641">
            <w:pPr>
              <w:jc w:val="both"/>
              <w:rPr>
                <w:rFonts w:ascii="Times New Roman" w:eastAsia="Times New Roman" w:hAnsi="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7B7F57" w:rsidP="00922641">
            <w:pPr>
              <w:jc w:val="both"/>
              <w:rPr>
                <w:rFonts w:ascii="Times New Roman" w:eastAsia="Times New Roman" w:hAnsi="Times New Roman"/>
                <w:b/>
                <w:sz w:val="24"/>
                <w:szCs w:val="24"/>
              </w:rPr>
            </w:pPr>
            <w:r>
              <w:rPr>
                <w:rFonts w:ascii="Times New Roman" w:eastAsia="Times New Roman" w:hAnsi="Times New Roman"/>
                <w:b/>
                <w:noProof/>
                <w:color w:val="00000A"/>
                <w:sz w:val="24"/>
                <w:szCs w:val="24"/>
                <w:lang w:eastAsia="ru-RU"/>
              </w:rPr>
              <w:drawing>
                <wp:inline distT="0" distB="0" distL="0" distR="0">
                  <wp:extent cx="2362200" cy="1849755"/>
                  <wp:effectExtent l="1905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cstate="print"/>
                          <a:srcRect/>
                          <a:stretch>
                            <a:fillRect/>
                          </a:stretch>
                        </pic:blipFill>
                        <pic:spPr bwMode="auto">
                          <a:xfrm>
                            <a:off x="0" y="0"/>
                            <a:ext cx="2362200" cy="1849755"/>
                          </a:xfrm>
                          <a:prstGeom prst="rect">
                            <a:avLst/>
                          </a:prstGeom>
                          <a:noFill/>
                          <a:ln w="9525">
                            <a:noFill/>
                            <a:miter lim="800000"/>
                            <a:headEnd/>
                            <a:tailEnd/>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100"/>
              <w:jc w:val="both"/>
              <w:rPr>
                <w:rFonts w:ascii="Times New Roman" w:eastAsia="Times New Roman" w:hAnsi="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100"/>
              <w:jc w:val="both"/>
              <w:rPr>
                <w:rFonts w:ascii="Times New Roman" w:eastAsia="Times New Roman" w:hAnsi="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jc w:val="both"/>
              <w:rPr>
                <w:rFonts w:ascii="Times New Roman" w:eastAsia="Times New Roman" w:hAnsi="Times New Roman"/>
                <w:b/>
                <w:color w:val="00000A"/>
                <w:sz w:val="24"/>
                <w:szCs w:val="24"/>
              </w:rPr>
            </w:pPr>
          </w:p>
          <w:tbl>
            <w:tblPr>
              <w:tblW w:w="10781"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81"/>
            </w:tblGrid>
            <w:tr w:rsidR="00922641" w:rsidTr="00922641">
              <w:trPr>
                <w:trHeight w:val="860"/>
              </w:trPr>
              <w:tc>
                <w:tcPr>
                  <w:tcW w:w="7308" w:type="dxa"/>
                  <w:tcBorders>
                    <w:top w:val="nil"/>
                    <w:left w:val="nil"/>
                    <w:bottom w:val="nil"/>
                    <w:right w:val="nil"/>
                  </w:tcBorders>
                  <w:vAlign w:val="bottom"/>
                </w:tcPr>
                <w:p w:rsidR="00922641" w:rsidRPr="004743CD" w:rsidRDefault="00922641" w:rsidP="00922641">
                  <w:pPr>
                    <w:ind w:left="100"/>
                    <w:jc w:val="both"/>
                    <w:rPr>
                      <w:rFonts w:ascii="Times New Roman" w:eastAsia="Times New Roman" w:hAnsi="Times New Roman"/>
                      <w:b/>
                      <w:sz w:val="24"/>
                      <w:szCs w:val="24"/>
                    </w:rPr>
                  </w:pPr>
                </w:p>
                <w:p w:rsidR="00922641" w:rsidRPr="004743CD" w:rsidRDefault="00922641" w:rsidP="00922641">
                  <w:pPr>
                    <w:ind w:left="100"/>
                    <w:jc w:val="both"/>
                    <w:rPr>
                      <w:rFonts w:ascii="Times New Roman" w:eastAsia="Times New Roman" w:hAnsi="Times New Roman"/>
                      <w:b/>
                      <w:sz w:val="24"/>
                      <w:szCs w:val="24"/>
                    </w:rPr>
                  </w:pPr>
                </w:p>
                <w:p w:rsidR="00922641" w:rsidRPr="004743CD" w:rsidRDefault="00922641" w:rsidP="00922641">
                  <w:pPr>
                    <w:ind w:left="100"/>
                    <w:jc w:val="both"/>
                    <w:rPr>
                      <w:rFonts w:ascii="Times New Roman" w:eastAsia="Times New Roman" w:hAnsi="Times New Roman"/>
                      <w:b/>
                      <w:sz w:val="24"/>
                      <w:szCs w:val="24"/>
                    </w:rPr>
                  </w:pPr>
                  <w:r w:rsidRPr="004743CD">
                    <w:rPr>
                      <w:rFonts w:ascii="Times New Roman" w:eastAsia="Times New Roman" w:hAnsi="Times New Roman"/>
                      <w:b/>
                      <w:sz w:val="24"/>
                      <w:szCs w:val="24"/>
                    </w:rPr>
                    <w:t>Д.Ф. Барсукова</w:t>
                  </w:r>
                </w:p>
              </w:tc>
            </w:tr>
          </w:tbl>
          <w:p w:rsidR="00922641" w:rsidRPr="004743CD" w:rsidRDefault="00922641" w:rsidP="00922641">
            <w:pPr>
              <w:jc w:val="both"/>
              <w:rPr>
                <w:rFonts w:ascii="Times New Roman" w:eastAsia="Times New Roman" w:hAnsi="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100"/>
              <w:jc w:val="both"/>
              <w:rPr>
                <w:rFonts w:ascii="Times New Roman" w:eastAsia="Times New Roman" w:hAnsi="Times New Roman"/>
                <w:b/>
                <w:sz w:val="24"/>
                <w:szCs w:val="24"/>
              </w:rPr>
            </w:pPr>
          </w:p>
        </w:tc>
      </w:tr>
    </w:tbl>
    <w:p w:rsidR="00922641" w:rsidRDefault="00922641" w:rsidP="00922641">
      <w:pPr>
        <w:spacing w:line="240" w:lineRule="auto"/>
        <w:jc w:val="both"/>
        <w:rPr>
          <w:rFonts w:ascii="Times New Roman" w:eastAsia="Times New Roman" w:hAnsi="Times New Roman"/>
          <w:b/>
          <w:i/>
        </w:rPr>
      </w:pPr>
      <w:r>
        <w:br w:type="page"/>
      </w:r>
    </w:p>
    <w:p w:rsidR="00922641" w:rsidRDefault="00922641" w:rsidP="00922641">
      <w:pPr>
        <w:spacing w:line="240" w:lineRule="auto"/>
        <w:jc w:val="both"/>
        <w:rPr>
          <w:rFonts w:ascii="Times New Roman" w:eastAsia="Times New Roman" w:hAnsi="Times New Roman"/>
          <w:b/>
          <w:i/>
        </w:rPr>
      </w:pPr>
      <w:r>
        <w:rPr>
          <w:rFonts w:ascii="Times New Roman" w:eastAsia="Times New Roman" w:hAnsi="Times New Roman"/>
          <w:b/>
          <w:i/>
        </w:rPr>
        <w:lastRenderedPageBreak/>
        <w:t>ИСПОЛЬЗУЕМЫЕ СОКРАЩЕНИЯ</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Чобщ - общее число опрошенных получателей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Истенд - количество информации, размещенной на информационных стендах в помещении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Исайт - количество информации, размещенной на официальном сайте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Тдист – количество баллов за каждый дистанционный способ взаимодействия с получателями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Пкомф.усл - Обеспечение в организации социальной сферы комфортных условий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Ткомф– количество баллов за каждое комфортное условие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Скомф – количество комфортных условий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К3 - Показатель, характеризующий критерий оценки качества «Доступность услуг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Торгдост – количество баллов за каждое условие доступности организации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Соргдост – количество условий доступности организации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Пуслугдост - Обеспечение в организации социальной сферы условий доступности, позволяющих инвалидам получать услуги наравне с другими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Суслугдост – количество условий доступности, позволяющих инвалидам получать услуги наравне с другими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Пдостуд - Доля получателей услуг, удовлетворенных доступностью услуг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Чинв - число опрошенных получателей услуг-инвалидов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Удост - число получателей услуг-инвалидов, удовлетворенных доступностью услуг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К5 - Показатель, характеризующий критерий оценки качества «Удовлетворенность условиями оказания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Уорг.усл - число получателей услуг, удовлетворенных организационными условиями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Порг.услуд - Доля получателей услуг, удовлетворенных организационными условиями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Ууд - число получателей услуг, удовлетворенных в целом условиями оказания услуг в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Пуд - Доля получателей услуг, удовлетворенных в целом условиями оказания услуг в организации социальной сферы</w:t>
      </w:r>
    </w:p>
    <w:p w:rsidR="00922641" w:rsidRDefault="00922641" w:rsidP="00922641">
      <w:pPr>
        <w:jc w:val="both"/>
        <w:rPr>
          <w:rFonts w:ascii="Times New Roman" w:eastAsia="Times New Roman" w:hAnsi="Times New Roman"/>
          <w:i/>
          <w:sz w:val="24"/>
          <w:szCs w:val="24"/>
        </w:rPr>
      </w:pPr>
      <w:r>
        <w:br w:type="page"/>
      </w:r>
    </w:p>
    <w:p w:rsidR="00922641" w:rsidRDefault="00922641" w:rsidP="00922641">
      <w:pPr>
        <w:jc w:val="both"/>
        <w:rPr>
          <w:rFonts w:ascii="Times New Roman" w:eastAsia="Times New Roman" w:hAnsi="Times New Roman"/>
          <w:b/>
          <w:sz w:val="28"/>
          <w:szCs w:val="28"/>
        </w:rPr>
      </w:pPr>
      <w:r>
        <w:rPr>
          <w:rFonts w:ascii="Times New Roman" w:eastAsia="Times New Roman" w:hAnsi="Times New Roman"/>
          <w:b/>
          <w:sz w:val="28"/>
          <w:szCs w:val="28"/>
        </w:rPr>
        <w:lastRenderedPageBreak/>
        <w:t>Обобщенные результаты сбора, обобщения и анализа информации о качестве оказания услуг организациями</w:t>
      </w:r>
    </w:p>
    <w:p w:rsidR="00922641" w:rsidRDefault="00922641" w:rsidP="00922641">
      <w:pPr>
        <w:spacing w:line="240" w:lineRule="auto"/>
        <w:jc w:val="both"/>
        <w:rPr>
          <w:rFonts w:ascii="Times New Roman" w:eastAsia="Times New Roman" w:hAnsi="Times New Roman"/>
          <w:b/>
          <w:sz w:val="28"/>
          <w:szCs w:val="28"/>
        </w:rPr>
      </w:pPr>
    </w:p>
    <w:tbl>
      <w:tblPr>
        <w:tblW w:w="1075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55"/>
      </w:tblGrid>
      <w:tr w:rsidR="00922641" w:rsidTr="00922641">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4"/>
                <w:szCs w:val="24"/>
              </w:rPr>
            </w:pPr>
            <w:r w:rsidRPr="004743CD">
              <w:rPr>
                <w:rFonts w:ascii="Times New Roman" w:eastAsia="Times New Roman" w:hAnsi="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p w:rsidR="00922641" w:rsidRDefault="00922641" w:rsidP="00922641">
      <w:pPr>
        <w:numPr>
          <w:ilvl w:val="0"/>
          <w:numId w:val="1"/>
        </w:num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p w:rsidR="00922641" w:rsidRDefault="00922641" w:rsidP="00922641">
      <w:pPr>
        <w:numPr>
          <w:ilvl w:val="0"/>
          <w:numId w:val="1"/>
        </w:numPr>
        <w:spacing w:after="0" w:line="240" w:lineRule="auto"/>
        <w:jc w:val="both"/>
        <w:rPr>
          <w:rFonts w:ascii="Times New Roman" w:eastAsia="Times New Roman" w:hAnsi="Times New Roman"/>
        </w:rPr>
      </w:pPr>
      <w:r>
        <w:rPr>
          <w:rFonts w:ascii="Times New Roman" w:eastAsia="Times New Roman" w:hAnsi="Times New Roman"/>
        </w:rPr>
        <w:t>Период проведения - 2020 год.</w:t>
      </w:r>
    </w:p>
    <w:p w:rsidR="00922641" w:rsidRDefault="00922641" w:rsidP="00922641">
      <w:pPr>
        <w:spacing w:line="240" w:lineRule="auto"/>
        <w:ind w:left="720"/>
        <w:jc w:val="both"/>
        <w:rPr>
          <w:rFonts w:ascii="Times New Roman" w:eastAsia="Times New Roman" w:hAnsi="Times New Roman"/>
        </w:rPr>
      </w:pPr>
    </w:p>
    <w:p w:rsidR="00922641" w:rsidRDefault="00922641" w:rsidP="00922641">
      <w:pPr>
        <w:numPr>
          <w:ilvl w:val="0"/>
          <w:numId w:val="1"/>
        </w:numPr>
        <w:spacing w:after="0" w:line="240" w:lineRule="auto"/>
        <w:jc w:val="both"/>
        <w:rPr>
          <w:rFonts w:ascii="Times New Roman" w:eastAsia="Times New Roman" w:hAnsi="Times New Roman"/>
        </w:rPr>
      </w:pPr>
      <w:r>
        <w:rPr>
          <w:rFonts w:ascii="Times New Roman" w:eastAsia="Times New Roman" w:hAnsi="Times New Roman"/>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922641" w:rsidRDefault="00922641" w:rsidP="00922641">
      <w:pPr>
        <w:spacing w:line="240" w:lineRule="auto"/>
        <w:ind w:left="720"/>
        <w:jc w:val="both"/>
        <w:rPr>
          <w:rFonts w:ascii="Times New Roman" w:eastAsia="Times New Roman" w:hAnsi="Times New Roman"/>
        </w:rPr>
      </w:pPr>
    </w:p>
    <w:p w:rsidR="00922641" w:rsidRDefault="00922641" w:rsidP="00922641">
      <w:pPr>
        <w:numPr>
          <w:ilvl w:val="0"/>
          <w:numId w:val="1"/>
        </w:num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Значение показателя оценки качества рассчитывалось в баллах и его максимально возможное значение составляет 100 баллов.</w:t>
      </w:r>
    </w:p>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p w:rsidR="00922641" w:rsidRDefault="00922641" w:rsidP="00922641">
      <w:pPr>
        <w:numPr>
          <w:ilvl w:val="0"/>
          <w:numId w:val="1"/>
        </w:num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tbl>
      <w:tblPr>
        <w:tblW w:w="1075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720"/>
        <w:gridCol w:w="4125"/>
        <w:gridCol w:w="2850"/>
        <w:gridCol w:w="3060"/>
      </w:tblGrid>
      <w:tr w:rsidR="00922641" w:rsidTr="00922641">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spacing w:line="240" w:lineRule="auto"/>
              <w:jc w:val="center"/>
              <w:rPr>
                <w:rFonts w:ascii="Times New Roman" w:eastAsia="Times New Roman" w:hAnsi="Times New Roman"/>
                <w:b/>
                <w:sz w:val="20"/>
                <w:szCs w:val="20"/>
              </w:rPr>
            </w:pPr>
            <w:r w:rsidRPr="004743CD">
              <w:rPr>
                <w:rFonts w:ascii="Times New Roman" w:eastAsia="Times New Roman" w:hAnsi="Times New Roman"/>
                <w:b/>
                <w:sz w:val="20"/>
                <w:szCs w:val="20"/>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b/>
                <w:sz w:val="20"/>
                <w:szCs w:val="20"/>
              </w:rPr>
            </w:pPr>
            <w:r w:rsidRPr="004743CD">
              <w:rPr>
                <w:rFonts w:ascii="Times New Roman" w:eastAsia="Times New Roman" w:hAnsi="Times New Roman"/>
                <w:b/>
                <w:sz w:val="20"/>
                <w:szCs w:val="20"/>
              </w:rPr>
              <w:t>41</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Количество организаций</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18</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23</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0</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0</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lastRenderedPageBreak/>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0</w:t>
            </w:r>
          </w:p>
        </w:tc>
      </w:tr>
    </w:tbl>
    <w:p w:rsidR="00922641" w:rsidRDefault="00922641" w:rsidP="00922641">
      <w:pPr>
        <w:spacing w:line="240" w:lineRule="auto"/>
        <w:jc w:val="both"/>
        <w:rPr>
          <w:rFonts w:ascii="Times New Roman" w:eastAsia="Times New Roman" w:hAnsi="Times New Roman"/>
          <w:sz w:val="20"/>
          <w:szCs w:val="20"/>
        </w:rPr>
      </w:pPr>
    </w:p>
    <w:p w:rsidR="00922641" w:rsidRDefault="00922641" w:rsidP="00922641">
      <w:pPr>
        <w:spacing w:line="240" w:lineRule="auto"/>
        <w:jc w:val="both"/>
        <w:rPr>
          <w:rFonts w:ascii="Times New Roman" w:eastAsia="Times New Roman" w:hAnsi="Times New Roman"/>
          <w:b/>
          <w:sz w:val="28"/>
          <w:szCs w:val="28"/>
        </w:rPr>
      </w:pPr>
    </w:p>
    <w:p w:rsidR="00922641" w:rsidRDefault="00922641" w:rsidP="00922641">
      <w:pPr>
        <w:spacing w:line="240" w:lineRule="auto"/>
        <w:jc w:val="both"/>
        <w:rPr>
          <w:rFonts w:ascii="Times New Roman" w:eastAsia="Times New Roman" w:hAnsi="Times New Roman"/>
        </w:rPr>
      </w:pPr>
      <w:r>
        <w:br w:type="page"/>
      </w:r>
    </w:p>
    <w:p w:rsidR="00922641" w:rsidRDefault="00922641" w:rsidP="00922641">
      <w:pPr>
        <w:spacing w:line="240" w:lineRule="auto"/>
        <w:jc w:val="both"/>
        <w:rPr>
          <w:rFonts w:ascii="Times New Roman" w:eastAsia="Times New Roman" w:hAnsi="Times New Roman"/>
        </w:rPr>
      </w:pPr>
      <w:r>
        <w:rPr>
          <w:rFonts w:ascii="Times New Roman" w:eastAsia="Times New Roman" w:hAnsi="Times New Roman"/>
        </w:rPr>
        <w:lastRenderedPageBreak/>
        <w:t>В целях определения итогового показателя  были рассчитаны следующие показатели оценки:</w:t>
      </w:r>
    </w:p>
    <w:p w:rsidR="00922641" w:rsidRDefault="00922641" w:rsidP="00922641">
      <w:pP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К1 - Показатель, характеризующий критерий оценки качества «Открытость и доступность информации об организации социальной сферы»</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К2 - Показатель, характеризующий критерий оценки качества «Комфортность условий предоставления услуг»</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К3 - Показатель, характеризующий критерий оценки качества «Доступность услуг для инвалидов»</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К4 - Показатель, характеризующий критерий оценки качества «Доброжелательность, вежливость работников организации социальной сферы»</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К5 - Показатель, характеризующий критерий оценки качества «Удовлетворенность условиями оказания услуг»</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spacing w:line="240" w:lineRule="auto"/>
        <w:jc w:val="both"/>
        <w:rPr>
          <w:rFonts w:ascii="Times New Roman" w:eastAsia="Times New Roman" w:hAnsi="Times New Roman"/>
        </w:rPr>
      </w:pPr>
      <w:r>
        <w:rPr>
          <w:rFonts w:ascii="Times New Roman" w:eastAsia="Times New Roman" w:hAnsi="Times New Roman"/>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922641" w:rsidRDefault="00922641" w:rsidP="00922641">
      <w:pPr>
        <w:spacing w:line="240" w:lineRule="auto"/>
        <w:jc w:val="both"/>
        <w:rPr>
          <w:rFonts w:ascii="Times New Roman" w:eastAsia="Times New Roman" w:hAnsi="Times New Roman"/>
        </w:rPr>
      </w:pPr>
    </w:p>
    <w:p w:rsidR="00922641" w:rsidRDefault="00922641" w:rsidP="00922641">
      <w:pPr>
        <w:spacing w:line="240" w:lineRule="auto"/>
        <w:jc w:val="both"/>
        <w:rPr>
          <w:rFonts w:ascii="Times New Roman" w:eastAsia="Times New Roman" w:hAnsi="Times New Roman"/>
          <w:b/>
          <w:sz w:val="28"/>
          <w:szCs w:val="28"/>
        </w:rPr>
      </w:pPr>
      <w:r>
        <w:rPr>
          <w:rFonts w:ascii="Times New Roman" w:eastAsia="Times New Roman" w:hAnsi="Times New Roman"/>
        </w:rPr>
        <w:t xml:space="preserve">Обобщенные результаты по вышеуказанным показателям приведены в таблице. </w:t>
      </w:r>
    </w:p>
    <w:tbl>
      <w:tblPr>
        <w:tblW w:w="1057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675"/>
        <w:gridCol w:w="1155"/>
        <w:gridCol w:w="975"/>
        <w:gridCol w:w="1200"/>
        <w:gridCol w:w="1095"/>
        <w:gridCol w:w="1095"/>
        <w:gridCol w:w="1095"/>
        <w:gridCol w:w="1095"/>
        <w:gridCol w:w="1095"/>
        <w:gridCol w:w="1095"/>
      </w:tblGrid>
      <w:tr w:rsidR="00922641" w:rsidTr="00922641">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rPr>
            </w:pPr>
            <w:r w:rsidRPr="004743CD">
              <w:rPr>
                <w:rFonts w:ascii="Times New Roman" w:eastAsia="Times New Roman" w:hAnsi="Times New Roman"/>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rPr>
            </w:pPr>
            <w:r w:rsidRPr="004743CD">
              <w:rPr>
                <w:rFonts w:ascii="Times New Roman" w:eastAsia="Times New Roman" w:hAnsi="Times New Roman"/>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rPr>
            </w:pPr>
            <w:r w:rsidRPr="004743CD">
              <w:rPr>
                <w:rFonts w:ascii="Times New Roman" w:eastAsia="Times New Roman" w:hAnsi="Times New Roman"/>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rPr>
                <w:sz w:val="20"/>
                <w:szCs w:val="20"/>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center"/>
              <w:rPr>
                <w:sz w:val="20"/>
                <w:szCs w:val="20"/>
              </w:rPr>
            </w:pPr>
            <w:r w:rsidRPr="004743CD">
              <w:rPr>
                <w:rFonts w:ascii="Times New Roman" w:eastAsia="Times New Roman" w:hAnsi="Times New Roman"/>
              </w:rPr>
              <w:t>Показатели оценки</w:t>
            </w:r>
          </w:p>
        </w:tc>
      </w:tr>
      <w:tr w:rsidR="00922641" w:rsidTr="00922641">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20"/>
                <w:szCs w:val="20"/>
              </w:rPr>
            </w:pPr>
            <w:r w:rsidRPr="004743CD">
              <w:rPr>
                <w:rFonts w:ascii="Times New Roman" w:eastAsia="Times New Roman" w:hAnsi="Times New Roman"/>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Итоговый показатель оценки качества</w:t>
            </w:r>
          </w:p>
        </w:tc>
      </w:tr>
      <w:tr w:rsidR="00922641" w:rsidTr="00922641">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41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40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18</w:t>
            </w:r>
          </w:p>
        </w:tc>
      </w:tr>
      <w:tr w:rsidR="00922641" w:rsidTr="00922641">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23</w:t>
            </w:r>
          </w:p>
        </w:tc>
      </w:tr>
      <w:tr w:rsidR="00922641" w:rsidTr="00922641">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r>
      <w:tr w:rsidR="00922641" w:rsidTr="00922641">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r>
      <w:tr w:rsidR="00922641" w:rsidTr="00922641">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"неудовлетв</w:t>
            </w:r>
            <w:r w:rsidRPr="004743CD">
              <w:rPr>
                <w:rFonts w:ascii="Times New Roman" w:eastAsia="Times New Roman" w:hAnsi="Times New Roman"/>
                <w:sz w:val="20"/>
                <w:szCs w:val="20"/>
              </w:rPr>
              <w:lastRenderedPageBreak/>
              <w:t>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lastRenderedPageBreak/>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r>
      <w:tr w:rsidR="00922641" w:rsidTr="00922641">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lastRenderedPageBreak/>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91,22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89,21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56,20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78,19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79,36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78,83</w:t>
            </w:r>
          </w:p>
        </w:tc>
      </w:tr>
      <w:tr w:rsidR="00922641" w:rsidTr="00922641">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98,40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100,00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96,80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89,94</w:t>
            </w:r>
          </w:p>
        </w:tc>
      </w:tr>
      <w:tr w:rsidR="00922641" w:rsidTr="00922641">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82,80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28,10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58,60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60,00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65,16</w:t>
            </w:r>
          </w:p>
        </w:tc>
      </w:tr>
      <w:tr w:rsidR="00922641" w:rsidTr="00922641">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15,60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71,90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38,20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37,00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24,78</w:t>
            </w:r>
          </w:p>
        </w:tc>
      </w:tr>
    </w:tbl>
    <w:p w:rsidR="00922641" w:rsidRDefault="00922641" w:rsidP="00922641">
      <w:pPr>
        <w:spacing w:line="240" w:lineRule="auto"/>
        <w:jc w:val="both"/>
        <w:rPr>
          <w:rFonts w:ascii="Times New Roman" w:eastAsia="Times New Roman" w:hAnsi="Times New Roman"/>
        </w:rPr>
        <w:sectPr w:rsidR="00922641">
          <w:headerReference w:type="default" r:id="rId8"/>
          <w:footerReference w:type="default" r:id="rId9"/>
          <w:pgSz w:w="11906" w:h="16838"/>
          <w:pgMar w:top="1133" w:right="566" w:bottom="566" w:left="566" w:header="720" w:footer="720" w:gutter="0"/>
          <w:pgNumType w:start="1"/>
          <w:cols w:space="720"/>
        </w:sectPr>
      </w:pPr>
    </w:p>
    <w:p w:rsidR="00922641" w:rsidRDefault="00922641" w:rsidP="00922641">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922641" w:rsidRDefault="00922641" w:rsidP="00922641">
      <w:pPr>
        <w:spacing w:line="240" w:lineRule="auto"/>
        <w:jc w:val="both"/>
        <w:rPr>
          <w:rFonts w:ascii="Times New Roman" w:eastAsia="Times New Roman" w:hAnsi="Times New Roman"/>
          <w:b/>
          <w:sz w:val="28"/>
          <w:szCs w:val="28"/>
        </w:rPr>
      </w:pPr>
    </w:p>
    <w:p w:rsidR="00922641" w:rsidRDefault="00922641" w:rsidP="00922641">
      <w:pPr>
        <w:spacing w:line="240" w:lineRule="auto"/>
        <w:jc w:val="both"/>
        <w:rPr>
          <w:rFonts w:ascii="Times New Roman" w:eastAsia="Times New Roman" w:hAnsi="Times New Roman"/>
        </w:rPr>
      </w:pPr>
      <w:r>
        <w:rPr>
          <w:rFonts w:ascii="Times New Roman" w:eastAsia="Times New Roman" w:hAnsi="Times New Roman"/>
        </w:rPr>
        <w:t>Организации выстроены в порядке, предусмотренном техническим заданием к договору (контракту).</w:t>
      </w:r>
    </w:p>
    <w:p w:rsidR="00922641" w:rsidRDefault="00922641" w:rsidP="00922641">
      <w:pPr>
        <w:spacing w:line="240" w:lineRule="auto"/>
        <w:jc w:val="both"/>
        <w:rPr>
          <w:rFonts w:ascii="Times New Roman" w:eastAsia="Times New Roman" w:hAnsi="Times New Roman"/>
          <w:b/>
          <w:sz w:val="24"/>
          <w:szCs w:val="24"/>
        </w:rPr>
      </w:pPr>
    </w:p>
    <w:tbl>
      <w:tblPr>
        <w:tblW w:w="10246"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4718"/>
        <w:gridCol w:w="950"/>
        <w:gridCol w:w="950"/>
        <w:gridCol w:w="950"/>
        <w:gridCol w:w="950"/>
        <w:gridCol w:w="816"/>
        <w:gridCol w:w="912"/>
      </w:tblGrid>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18"/>
                <w:szCs w:val="18"/>
              </w:rPr>
            </w:pPr>
            <w:r w:rsidRPr="004743CD">
              <w:rPr>
                <w:rFonts w:ascii="Times New Roman" w:eastAsia="Times New Roman" w:hAnsi="Times New Roman"/>
                <w:sz w:val="18"/>
                <w:szCs w:val="18"/>
              </w:rPr>
              <w:t>корректировка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rPr>
                <w:rFonts w:ascii="Times New Roman" w:hAnsi="Times New Roman"/>
                <w:b/>
                <w:sz w:val="20"/>
                <w:szCs w:val="20"/>
              </w:rPr>
            </w:pPr>
            <w:r w:rsidRPr="006E5C0E">
              <w:rPr>
                <w:rFonts w:ascii="Times New Roman" w:eastAsia="Times New Roman" w:hAnsi="Times New Roman"/>
                <w:b/>
                <w:sz w:val="20"/>
                <w:szCs w:val="20"/>
              </w:rPr>
              <w:t>Итоговый показатель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Открытость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Комфортность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Доступность услуг</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Доброжелательность</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Удовлетворенность</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автономное дошкольное образовательное учреждение детский сад № 1 города Коврова Владимирской области</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89,94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85,7</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53,7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53,2</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70,0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70,2</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47,4</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84,1</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67,60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51,6</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48,0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 xml:space="preserve">Муниципальное бюджетное дошкольное </w:t>
            </w:r>
            <w:r w:rsidRPr="004743CD">
              <w:rPr>
                <w:rFonts w:ascii="Times New Roman" w:eastAsia="Times New Roman" w:hAnsi="Times New Roman"/>
              </w:rPr>
              <w:lastRenderedPageBreak/>
              <w:t>образовательное учреждение детский сад № 22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lastRenderedPageBreak/>
              <w:t>79,78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46,5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lastRenderedPageBreak/>
              <w:t>Муниципальное бюджетное дошкольное образовательное учреждение детский сад № 23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72,2</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68,9</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29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49,8</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67,00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44,2</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62,4</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80,82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37,9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89,1</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78,5</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72,02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38,0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73,2</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69,1</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76,62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80,4</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58,0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28,1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85,66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100,0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89,56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71,6</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65,7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86,5</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53,9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71,74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36,1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lastRenderedPageBreak/>
              <w:t>Муниципальное бюджетное дошкольное образовательное учреждение детский сад № 49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75,7</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78,84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71,0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75,4</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казённое дошкольное образовательное учреждение детский сад № 53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97,5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55,9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95,0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75,2</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43,3</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76,3</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«Дом детского творчества»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65,16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44,4</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58,6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Дом детской культуры «Дегтярёвец»</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98,4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46,5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«Центр детского (юношеского) технического творчества «Азимут»</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75,76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44,1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«Центр дополнительного образования детей «Родничок»</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85,58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56,1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общеобразовательное учреждение Межшкольный учебный комбинат</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67,48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52,5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59,8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61,0</w:t>
            </w:r>
          </w:p>
        </w:tc>
      </w:tr>
    </w:tbl>
    <w:p w:rsidR="00922641" w:rsidRDefault="00922641" w:rsidP="00922641">
      <w:pPr>
        <w:spacing w:line="240" w:lineRule="auto"/>
        <w:jc w:val="both"/>
        <w:rPr>
          <w:rFonts w:ascii="Times New Roman" w:eastAsia="Times New Roman" w:hAnsi="Times New Roman"/>
          <w:b/>
          <w:sz w:val="2"/>
          <w:szCs w:val="2"/>
        </w:rPr>
      </w:pPr>
    </w:p>
    <w:p w:rsidR="00922641" w:rsidRDefault="00922641" w:rsidP="00922641">
      <w:pPr>
        <w:spacing w:line="240" w:lineRule="auto"/>
        <w:jc w:val="both"/>
        <w:rPr>
          <w:rFonts w:ascii="Times New Roman" w:eastAsia="Times New Roman" w:hAnsi="Times New Roman"/>
          <w:b/>
          <w:sz w:val="24"/>
          <w:szCs w:val="24"/>
        </w:rPr>
      </w:pPr>
    </w:p>
    <w:p w:rsidR="00922641" w:rsidRDefault="00922641">
      <w:pPr>
        <w:sectPr w:rsidR="00922641" w:rsidSect="00922641">
          <w:pgSz w:w="11906" w:h="16838"/>
          <w:pgMar w:top="1134" w:right="1701" w:bottom="1134" w:left="850" w:header="708" w:footer="708" w:gutter="0"/>
          <w:cols w:space="708"/>
          <w:docGrid w:linePitch="360"/>
        </w:sect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b/>
                <w:sz w:val="24"/>
                <w:szCs w:val="24"/>
              </w:rPr>
            </w:pPr>
            <w:r w:rsidRPr="004743CD">
              <w:rPr>
                <w:rFonts w:ascii="Times New Roman" w:eastAsia="Times New Roman" w:hAnsi="Times New Roman"/>
                <w:b/>
                <w:sz w:val="24"/>
                <w:szCs w:val="24"/>
              </w:rPr>
              <w:lastRenderedPageBreak/>
              <w:t>ИНДИВИДУАЛЬНЫЕ РЕЗУЛЬТАТЫ. ОРГАНИЗАЦИЯ: Муниципальное казённое дошкольное образовательное учреждение детский сад № 53</w:t>
            </w:r>
          </w:p>
        </w:tc>
      </w:tr>
    </w:tbl>
    <w:p w:rsidR="006A1FF4" w:rsidRDefault="006A1FF4" w:rsidP="006A1FF4">
      <w:pPr>
        <w:spacing w:line="240" w:lineRule="auto"/>
        <w:jc w:val="both"/>
        <w:rPr>
          <w:rFonts w:ascii="Times New Roman" w:eastAsia="Times New Roman" w:hAnsi="Times New Roman"/>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sz w:val="24"/>
                <w:szCs w:val="24"/>
              </w:rPr>
            </w:pPr>
            <w:r w:rsidRPr="004743CD">
              <w:rPr>
                <w:rFonts w:ascii="Times New Roman" w:eastAsia="Times New Roman" w:hAnsi="Times New Roman"/>
                <w:sz w:val="24"/>
                <w:szCs w:val="24"/>
              </w:rPr>
              <w:t>ИТОГОВЫЕ И ИНЫЕ ПОКАЗАТЕЛИ ОЦЕНКИ: Sn - 88,16; Численность обучающихся - 135; Чобщ - 100; Доля респондентов - 0,74; К1 - 98; Пинф - 100; Инорм - 46; Инорм - 16; Истенд - 16; Исайт - 46; Пдист - 100; Тдист - 30; Сдист - 4; Поткруд - 95; Устенд - 95; - 95; К2 - 97,5; Пкомф.усл - 100; Ткомф - 20; Скомф - 5; Укомф - 95; Пкомфуд - 95; К3 - 55,9; Поргдост - 40; Торгдост - 20; Соргдост - 2; Пуслугдост - 40; Туслугдост - 20; Суслугдост - 2; Пдостуд - 93; Чинв - 14; Удост - 15; К4 - 94,4; Пперв.конт уд - 95; Уперв.конт - 95; Показ.услугуд - 95; Уоказ.услуг - 95; Пвежл.дистуд - 92; Увежл.дист - 92; К5 - 95; Преком - 95; Уреком - 95; Уорг.усл - 95; Порг.услуд - 95; Ууд - 95; Пуд - 95; Ууд - 95; Пуд - 95. Сокращения и пояснения приведены на странице 2.</w:t>
            </w:r>
          </w:p>
        </w:tc>
      </w:tr>
    </w:tbl>
    <w:p w:rsidR="006A1FF4" w:rsidRDefault="006A1FF4" w:rsidP="006A1FF4">
      <w:pPr>
        <w:spacing w:line="240" w:lineRule="auto"/>
        <w:ind w:left="720"/>
        <w:jc w:val="both"/>
        <w:rPr>
          <w:rFonts w:ascii="Times New Roman" w:eastAsia="Times New Roman" w:hAnsi="Times New Roman"/>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6A1FF4" w:rsidRDefault="006A1FF4" w:rsidP="006A1FF4">
      <w:pPr>
        <w:spacing w:line="240" w:lineRule="auto"/>
        <w:jc w:val="both"/>
        <w:rPr>
          <w:rFonts w:ascii="Times New Roman" w:eastAsia="Times New Roman" w:hAnsi="Times New Roman"/>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 xml:space="preserve">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w:t>
            </w:r>
            <w:r w:rsidRPr="004743CD">
              <w:rPr>
                <w:rFonts w:ascii="Times New Roman" w:eastAsia="Times New Roman" w:hAnsi="Times New Roman"/>
                <w:sz w:val="20"/>
                <w:szCs w:val="20"/>
              </w:rPr>
              <w:lastRenderedPageBreak/>
              <w:t>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6A1FF4" w:rsidRPr="004743CD" w:rsidRDefault="006A1FF4" w:rsidP="00447B57">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АНАЛИЗ РАЗМЕЩЕННОЙ НА СТЕНДЕ ИНФОРМАЦИИ: недостатки не выявлены.</w:t>
            </w:r>
          </w:p>
        </w:tc>
      </w:tr>
    </w:tbl>
    <w:p w:rsidR="006D081F" w:rsidRDefault="006D081F" w:rsidP="006D081F">
      <w:pPr>
        <w:spacing w:line="240" w:lineRule="auto"/>
        <w:jc w:val="both"/>
        <w:rPr>
          <w:rFonts w:ascii="Times New Roman" w:eastAsia="Times New Roman" w:hAnsi="Times New Roman"/>
          <w:b/>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D081F" w:rsidTr="00DD0A44">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D081F" w:rsidRPr="004743CD" w:rsidRDefault="006D081F" w:rsidP="00DD0A44">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90409D" w:rsidRDefault="0090409D"/>
    <w:sectPr w:rsidR="0090409D" w:rsidSect="00922641">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A82" w:rsidRDefault="00CD2A82">
      <w:pPr>
        <w:spacing w:after="0" w:line="240" w:lineRule="auto"/>
      </w:pPr>
      <w:r>
        <w:separator/>
      </w:r>
    </w:p>
  </w:endnote>
  <w:endnote w:type="continuationSeparator" w:id="0">
    <w:p w:rsidR="00CD2A82" w:rsidRDefault="00CD2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41" w:rsidRDefault="00922641">
    <w:pPr>
      <w:jc w:val="center"/>
      <w:rPr>
        <w:rFonts w:ascii="Times New Roman" w:eastAsia="Times New Roman" w:hAnsi="Times New Roman"/>
        <w:i/>
        <w:sz w:val="18"/>
        <w:szCs w:val="18"/>
        <w:shd w:val="clear" w:color="auto" w:fill="D9D9D9"/>
      </w:rPr>
    </w:pPr>
  </w:p>
  <w:p w:rsidR="00922641" w:rsidRDefault="00922641">
    <w:pPr>
      <w:jc w:val="center"/>
      <w:rPr>
        <w:rFonts w:ascii="Times New Roman" w:eastAsia="Times New Roman" w:hAnsi="Times New Roman"/>
        <w:i/>
        <w:sz w:val="18"/>
        <w:szCs w:val="18"/>
        <w:shd w:val="clear" w:color="auto" w:fill="D9D9D9"/>
      </w:rPr>
    </w:pPr>
  </w:p>
  <w:p w:rsidR="00922641" w:rsidRDefault="00922641">
    <w:pPr>
      <w:jc w:val="center"/>
      <w:rPr>
        <w:rFonts w:ascii="Times New Roman" w:eastAsia="Times New Roman" w:hAnsi="Times New Roman"/>
        <w:i/>
        <w:sz w:val="18"/>
        <w:szCs w:val="18"/>
        <w:highlight w:val="white"/>
      </w:rPr>
    </w:pPr>
    <w:r>
      <w:rPr>
        <w:rFonts w:ascii="Times New Roman" w:eastAsia="Times New Roman" w:hAnsi="Times New Roman"/>
        <w:i/>
        <w:sz w:val="18"/>
        <w:szCs w:val="18"/>
        <w:highlight w:val="white"/>
      </w:rPr>
      <w:t xml:space="preserve">Контактная информация организации-оператора по сбору, обобщению и анализу информации  </w:t>
    </w:r>
    <w:hyperlink r:id="rId1">
      <w:r>
        <w:rPr>
          <w:rFonts w:ascii="Times New Roman" w:eastAsia="Times New Roman" w:hAnsi="Times New Roman"/>
          <w:i/>
          <w:color w:val="1155CC"/>
          <w:sz w:val="18"/>
          <w:szCs w:val="18"/>
          <w:highlight w:val="white"/>
          <w:u w:val="single"/>
        </w:rPr>
        <w:t>expert@nsok.su</w:t>
      </w:r>
    </w:hyperlink>
    <w:r>
      <w:rPr>
        <w:rFonts w:ascii="Times New Roman" w:eastAsia="Times New Roman" w:hAnsi="Times New Roman"/>
        <w:i/>
        <w:sz w:val="18"/>
        <w:szCs w:val="18"/>
        <w:highlight w:val="white"/>
      </w:rPr>
      <w:t xml:space="preserve"> +7-963-144-36-28</w:t>
    </w:r>
  </w:p>
  <w:p w:rsidR="00922641" w:rsidRDefault="009226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A82" w:rsidRDefault="00CD2A82">
      <w:pPr>
        <w:spacing w:after="0" w:line="240" w:lineRule="auto"/>
      </w:pPr>
      <w:r>
        <w:separator/>
      </w:r>
    </w:p>
  </w:footnote>
  <w:footnote w:type="continuationSeparator" w:id="0">
    <w:p w:rsidR="00CD2A82" w:rsidRDefault="00CD2A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41" w:rsidRDefault="00922641">
    <w:pPr>
      <w:spacing w:line="240" w:lineRule="auto"/>
      <w:jc w:val="center"/>
      <w:rPr>
        <w:rFonts w:ascii="Times New Roman" w:eastAsia="Times New Roman" w:hAnsi="Times New Roman"/>
        <w:i/>
        <w:sz w:val="18"/>
        <w:szCs w:val="18"/>
        <w:highlight w:val="white"/>
      </w:rPr>
    </w:pPr>
    <w:r>
      <w:rPr>
        <w:rFonts w:ascii="Times New Roman" w:eastAsia="Times New Roman" w:hAnsi="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922641" w:rsidRDefault="00922641">
    <w:pPr>
      <w:jc w:val="center"/>
      <w:rPr>
        <w:rFonts w:ascii="Times New Roman" w:eastAsia="Times New Roman" w:hAnsi="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7158F"/>
    <w:multiLevelType w:val="multilevel"/>
    <w:tmpl w:val="872E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6F01"/>
    <w:rsid w:val="00056A85"/>
    <w:rsid w:val="000C1A8C"/>
    <w:rsid w:val="000E5FA6"/>
    <w:rsid w:val="000F49B7"/>
    <w:rsid w:val="0010385F"/>
    <w:rsid w:val="00150004"/>
    <w:rsid w:val="0016491C"/>
    <w:rsid w:val="001A298F"/>
    <w:rsid w:val="00277EE5"/>
    <w:rsid w:val="00297DE6"/>
    <w:rsid w:val="002F0A50"/>
    <w:rsid w:val="00310D0E"/>
    <w:rsid w:val="00341B46"/>
    <w:rsid w:val="00380379"/>
    <w:rsid w:val="003A2BFE"/>
    <w:rsid w:val="003B0BC7"/>
    <w:rsid w:val="00416285"/>
    <w:rsid w:val="00447B57"/>
    <w:rsid w:val="00457E78"/>
    <w:rsid w:val="004732D8"/>
    <w:rsid w:val="0048376F"/>
    <w:rsid w:val="0049307A"/>
    <w:rsid w:val="00496F01"/>
    <w:rsid w:val="006631D6"/>
    <w:rsid w:val="00687E9F"/>
    <w:rsid w:val="006A1FF4"/>
    <w:rsid w:val="006C2610"/>
    <w:rsid w:val="006C31DF"/>
    <w:rsid w:val="006D081F"/>
    <w:rsid w:val="007B7F57"/>
    <w:rsid w:val="007D1A79"/>
    <w:rsid w:val="00800EC1"/>
    <w:rsid w:val="00834CE9"/>
    <w:rsid w:val="008A7151"/>
    <w:rsid w:val="008F0A0B"/>
    <w:rsid w:val="008F2096"/>
    <w:rsid w:val="0090409D"/>
    <w:rsid w:val="00904AFA"/>
    <w:rsid w:val="00922641"/>
    <w:rsid w:val="00977353"/>
    <w:rsid w:val="00A0137C"/>
    <w:rsid w:val="00A81517"/>
    <w:rsid w:val="00AC1D9F"/>
    <w:rsid w:val="00AC35CF"/>
    <w:rsid w:val="00B12824"/>
    <w:rsid w:val="00B83656"/>
    <w:rsid w:val="00C74B4A"/>
    <w:rsid w:val="00CB0C6A"/>
    <w:rsid w:val="00CD2A82"/>
    <w:rsid w:val="00CE3BE9"/>
    <w:rsid w:val="00DC5469"/>
    <w:rsid w:val="00DD0A44"/>
    <w:rsid w:val="00E17D54"/>
    <w:rsid w:val="00E3452B"/>
    <w:rsid w:val="00E564FB"/>
    <w:rsid w:val="00F95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01"/>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F01"/>
    <w:rPr>
      <w:sz w:val="22"/>
      <w:szCs w:val="22"/>
      <w:lang w:eastAsia="en-US"/>
    </w:rPr>
  </w:style>
  <w:style w:type="character" w:customStyle="1" w:styleId="a4">
    <w:name w:val="Текст выноски Знак"/>
    <w:basedOn w:val="a0"/>
    <w:link w:val="a5"/>
    <w:uiPriority w:val="99"/>
    <w:semiHidden/>
    <w:rsid w:val="00496F01"/>
    <w:rPr>
      <w:rFonts w:ascii="Segoe UI" w:hAnsi="Segoe UI"/>
      <w:sz w:val="18"/>
      <w:szCs w:val="18"/>
    </w:rPr>
  </w:style>
  <w:style w:type="paragraph" w:styleId="a5">
    <w:name w:val="Balloon Text"/>
    <w:basedOn w:val="a"/>
    <w:link w:val="a4"/>
    <w:uiPriority w:val="99"/>
    <w:semiHidden/>
    <w:unhideWhenUsed/>
    <w:rsid w:val="00496F01"/>
    <w:pPr>
      <w:spacing w:after="0" w:line="240" w:lineRule="auto"/>
    </w:pPr>
    <w:rPr>
      <w:rFonts w:ascii="Segoe UI" w:hAnsi="Segoe UI"/>
      <w:sz w:val="18"/>
      <w:szCs w:val="18"/>
    </w:rPr>
  </w:style>
  <w:style w:type="paragraph" w:customStyle="1" w:styleId="ConsPlusNormal">
    <w:name w:val="ConsPlusNormal"/>
    <w:rsid w:val="00496F01"/>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24335587">
      <w:bodyDiv w:val="1"/>
      <w:marLeft w:val="0"/>
      <w:marRight w:val="0"/>
      <w:marTop w:val="0"/>
      <w:marBottom w:val="0"/>
      <w:divBdr>
        <w:top w:val="none" w:sz="0" w:space="0" w:color="auto"/>
        <w:left w:val="none" w:sz="0" w:space="0" w:color="auto"/>
        <w:bottom w:val="none" w:sz="0" w:space="0" w:color="auto"/>
        <w:right w:val="none" w:sz="0" w:space="0" w:color="auto"/>
      </w:divBdr>
    </w:div>
    <w:div w:id="8776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xpert@nso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3985</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26647</CharactersWithSpaces>
  <SharedDoc>false</SharedDoc>
  <HLinks>
    <vt:vector size="6" baseType="variant">
      <vt:variant>
        <vt:i4>3014668</vt:i4>
      </vt:variant>
      <vt:variant>
        <vt:i4>0</vt:i4>
      </vt:variant>
      <vt:variant>
        <vt:i4>0</vt:i4>
      </vt:variant>
      <vt:variant>
        <vt:i4>5</vt:i4>
      </vt:variant>
      <vt:variant>
        <vt:lpwstr>mailto:expert@nsok.su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edu_efimova</dc:creator>
  <cp:lastModifiedBy>света</cp:lastModifiedBy>
  <cp:revision>4</cp:revision>
  <cp:lastPrinted>2020-11-05T09:07:00Z</cp:lastPrinted>
  <dcterms:created xsi:type="dcterms:W3CDTF">2020-11-05T09:11:00Z</dcterms:created>
  <dcterms:modified xsi:type="dcterms:W3CDTF">2020-12-24T17:55:00Z</dcterms:modified>
</cp:coreProperties>
</file>